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1F0" w:rsidRPr="00E02511" w:rsidRDefault="002B01F0" w:rsidP="002B01F0"/>
    <w:p w:rsidR="002B01F0" w:rsidRPr="00531FBB" w:rsidRDefault="00EB493C" w:rsidP="002B01F0">
      <w:pPr>
        <w:pStyle w:val="1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group id="_x0000_s1026" style="position:absolute;left:0;text-align:left;margin-left:57.3pt;margin-top:24.1pt;width:518.8pt;height:796.6pt;z-index:251660288;mso-position-horizontal-relative:page;mso-position-vertical-relative:page" coordsize="20000,20000">
            <v:rect id="_x0000_s1027" style="position:absolute;width:20000;height:20000" filled="f" strokeweight="2pt"/>
            <v:line id="_x0000_s1028" style="position:absolute" from="1093,18949" to="1095,19989" strokeweight="2pt"/>
            <v:line id="_x0000_s1029" style="position:absolute" from="10,18941" to="19977,18942" strokeweight="2pt"/>
            <v:line id="_x0000_s1030" style="position:absolute" from="2186,18949" to="2188,19989" strokeweight="2pt"/>
            <v:line id="_x0000_s1031" style="position:absolute" from="4919,18949" to="4921,19989" strokeweight="2pt"/>
            <v:line id="_x0000_s1032" style="position:absolute" from="6557,18959" to="6559,19989" strokeweight="2pt"/>
            <v:line id="_x0000_s1033" style="position:absolute" from="7650,18949" to="7652,19979" strokeweight="2pt"/>
            <v:line id="_x0000_s1034" style="position:absolute" from="18905,18949" to="18909,19989" strokeweight="2pt"/>
            <v:line id="_x0000_s1035" style="position:absolute" from="10,19293" to="7631,19295" strokeweight="1pt"/>
            <v:line id="_x0000_s1036" style="position:absolute" from="10,19646" to="7631,19647" strokeweight="2pt"/>
            <v:line id="_x0000_s1037" style="position:absolute" from="18919,19296" to="19990,19297" strokeweight="1pt"/>
            <v:rect id="_x0000_s1038" style="position:absolute;left:54;top:19660;width:1000;height:309" filled="f" stroked="f" strokeweight=".25pt">
              <v:textbox style="mso-next-textbox:#_x0000_s1038" inset="1pt,1pt,1pt,1pt">
                <w:txbxContent>
                  <w:p w:rsidR="002B01F0" w:rsidRPr="00742CBE" w:rsidRDefault="002B01F0" w:rsidP="002B01F0">
                    <w:pPr>
                      <w:pStyle w:val="a3"/>
                      <w:jc w:val="center"/>
                      <w:rPr>
                        <w:i w:val="0"/>
                        <w:sz w:val="18"/>
                      </w:rPr>
                    </w:pPr>
                    <w:proofErr w:type="spellStart"/>
                    <w:r w:rsidRPr="00742CBE">
                      <w:rPr>
                        <w:i w:val="0"/>
                        <w:sz w:val="18"/>
                      </w:rPr>
                      <w:t>Изм</w:t>
                    </w:r>
                    <w:proofErr w:type="spellEnd"/>
                    <w:r w:rsidRPr="00742CBE">
                      <w:rPr>
                        <w:i w:val="0"/>
                        <w:sz w:val="18"/>
                      </w:rPr>
                      <w:t>.</w:t>
                    </w:r>
                  </w:p>
                </w:txbxContent>
              </v:textbox>
            </v:rect>
            <v:rect id="_x0000_s1039" style="position:absolute;left:1139;top:19660;width:1001;height:309" filled="f" stroked="f" strokeweight=".25pt">
              <v:textbox style="mso-next-textbox:#_x0000_s1039" inset="1pt,1pt,1pt,1pt">
                <w:txbxContent>
                  <w:p w:rsidR="002B01F0" w:rsidRPr="00742CBE" w:rsidRDefault="002B01F0" w:rsidP="002B01F0">
                    <w:pPr>
                      <w:pStyle w:val="a3"/>
                      <w:jc w:val="center"/>
                      <w:rPr>
                        <w:i w:val="0"/>
                        <w:sz w:val="18"/>
                      </w:rPr>
                    </w:pPr>
                    <w:r w:rsidRPr="00742CBE">
                      <w:rPr>
                        <w:i w:val="0"/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40" style="position:absolute;left:2267;top:19660;width:2573;height:309" filled="f" stroked="f" strokeweight=".25pt">
              <v:textbox style="mso-next-textbox:#_x0000_s1040" inset="1pt,1pt,1pt,1pt">
                <w:txbxContent>
                  <w:p w:rsidR="002B01F0" w:rsidRPr="00742CBE" w:rsidRDefault="002B01F0" w:rsidP="002B01F0">
                    <w:pPr>
                      <w:pStyle w:val="a3"/>
                      <w:jc w:val="center"/>
                      <w:rPr>
                        <w:i w:val="0"/>
                        <w:sz w:val="18"/>
                      </w:rPr>
                    </w:pPr>
                    <w:r w:rsidRPr="00742CBE">
                      <w:rPr>
                        <w:i w:val="0"/>
                        <w:sz w:val="18"/>
                      </w:rPr>
                      <w:t xml:space="preserve">№ </w:t>
                    </w:r>
                    <w:proofErr w:type="spellStart"/>
                    <w:r w:rsidRPr="00742CBE">
                      <w:rPr>
                        <w:i w:val="0"/>
                        <w:sz w:val="18"/>
                      </w:rPr>
                      <w:t>докум</w:t>
                    </w:r>
                    <w:proofErr w:type="spellEnd"/>
                    <w:r w:rsidRPr="00742CBE">
                      <w:rPr>
                        <w:i w:val="0"/>
                        <w:sz w:val="18"/>
                      </w:rPr>
                      <w:t>.</w:t>
                    </w:r>
                  </w:p>
                </w:txbxContent>
              </v:textbox>
            </v:rect>
            <v:rect id="_x0000_s1041" style="position:absolute;left:4983;top:19660;width:1534;height:309" filled="f" stroked="f" strokeweight=".25pt">
              <v:textbox style="mso-next-textbox:#_x0000_s1041" inset="1pt,1pt,1pt,1pt">
                <w:txbxContent>
                  <w:p w:rsidR="002B01F0" w:rsidRPr="00742CBE" w:rsidRDefault="002B01F0" w:rsidP="002B01F0">
                    <w:pPr>
                      <w:pStyle w:val="a3"/>
                      <w:jc w:val="center"/>
                      <w:rPr>
                        <w:i w:val="0"/>
                        <w:sz w:val="18"/>
                      </w:rPr>
                    </w:pPr>
                    <w:proofErr w:type="spellStart"/>
                    <w:r w:rsidRPr="00742CBE">
                      <w:rPr>
                        <w:i w:val="0"/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042" style="position:absolute;left:6604;top:19660;width:1000;height:309" filled="f" stroked="f" strokeweight=".25pt">
              <v:textbox style="mso-next-textbox:#_x0000_s1042" inset="1pt,1pt,1pt,1pt">
                <w:txbxContent>
                  <w:p w:rsidR="002B01F0" w:rsidRPr="00742CBE" w:rsidRDefault="002B01F0" w:rsidP="002B01F0">
                    <w:pPr>
                      <w:pStyle w:val="a3"/>
                      <w:jc w:val="center"/>
                      <w:rPr>
                        <w:i w:val="0"/>
                        <w:sz w:val="18"/>
                      </w:rPr>
                    </w:pPr>
                    <w:r w:rsidRPr="00742CBE">
                      <w:rPr>
                        <w:i w:val="0"/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43" style="position:absolute;left:18949;top:18977;width:1001;height:309" filled="f" stroked="f" strokeweight=".25pt">
              <v:textbox style="mso-next-textbox:#_x0000_s1043" inset="1pt,1pt,1pt,1pt">
                <w:txbxContent>
                  <w:p w:rsidR="002B01F0" w:rsidRPr="00742CBE" w:rsidRDefault="002B01F0" w:rsidP="002B01F0">
                    <w:pPr>
                      <w:pStyle w:val="a3"/>
                      <w:jc w:val="center"/>
                      <w:rPr>
                        <w:i w:val="0"/>
                        <w:sz w:val="18"/>
                      </w:rPr>
                    </w:pPr>
                    <w:r w:rsidRPr="00742CBE">
                      <w:rPr>
                        <w:i w:val="0"/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44" style="position:absolute;left:18949;top:19435;width:1001;height:423" filled="f" stroked="f" strokeweight=".25pt">
              <v:textbox style="mso-next-textbox:#_x0000_s1044" inset="1pt,1pt,1pt,1pt">
                <w:txbxContent>
                  <w:p w:rsidR="002B01F0" w:rsidRPr="00742CBE" w:rsidRDefault="008C7FCE" w:rsidP="002B01F0">
                    <w:pPr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742CBE">
                      <w:rPr>
                        <w:rFonts w:ascii="Times New Roman" w:hAnsi="Times New Roman" w:cs="Times New Roman"/>
                        <w:lang w:val="en-US"/>
                      </w:rPr>
                      <w:t>31</w:t>
                    </w:r>
                  </w:p>
                </w:txbxContent>
              </v:textbox>
            </v:rect>
            <v:rect id="_x0000_s1045" style="position:absolute;left:7745;top:19221;width:11075;height:477" filled="f" stroked="f" strokeweight=".25pt">
              <v:textbox style="mso-next-textbox:#_x0000_s1045" inset="1pt,1pt,1pt,1pt">
                <w:txbxContent>
                  <w:p w:rsidR="002B01F0" w:rsidRPr="00742CBE" w:rsidRDefault="00742CBE" w:rsidP="002B01F0">
                    <w:pPr>
                      <w:jc w:val="center"/>
                      <w:rPr>
                        <w:sz w:val="24"/>
                      </w:rPr>
                    </w:pPr>
                    <w:r w:rsidRPr="00742CBE">
                      <w:rPr>
                        <w:rFonts w:ascii="Times New Roman" w:hAnsi="Times New Roman" w:cs="Times New Roman"/>
                        <w:sz w:val="32"/>
                        <w:szCs w:val="20"/>
                      </w:rPr>
                      <w:t>130602.0</w:t>
                    </w:r>
                    <w:r w:rsidRPr="00742CBE">
                      <w:rPr>
                        <w:rFonts w:ascii="Times New Roman" w:hAnsi="Times New Roman" w:cs="Times New Roman"/>
                        <w:sz w:val="32"/>
                        <w:szCs w:val="20"/>
                        <w:lang w:val="en-US"/>
                      </w:rPr>
                      <w:t>15</w:t>
                    </w:r>
                    <w:r w:rsidR="002B01F0" w:rsidRPr="00742CBE">
                      <w:rPr>
                        <w:rFonts w:ascii="Times New Roman" w:hAnsi="Times New Roman" w:cs="Times New Roman"/>
                        <w:sz w:val="32"/>
                        <w:szCs w:val="20"/>
                      </w:rPr>
                      <w:t>.000.ПЗ</w:t>
                    </w:r>
                  </w:p>
                  <w:p w:rsidR="002B01F0" w:rsidRPr="00742CBE" w:rsidRDefault="002B01F0" w:rsidP="002B01F0"/>
                </w:txbxContent>
              </v:textbox>
            </v:rect>
            <w10:wrap anchorx="page" anchory="page"/>
            <w10:anchorlock/>
          </v:group>
        </w:pict>
      </w:r>
      <w:r w:rsidR="002B01F0" w:rsidRPr="00531FBB">
        <w:rPr>
          <w:rFonts w:ascii="Times New Roman" w:hAnsi="Times New Roman" w:cs="Times New Roman"/>
        </w:rPr>
        <w:t>Список литературы</w:t>
      </w:r>
    </w:p>
    <w:p w:rsidR="002B01F0" w:rsidRDefault="002B01F0" w:rsidP="002B01F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B01F0" w:rsidRPr="00531FBB" w:rsidRDefault="002B01F0" w:rsidP="002B01F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31FBB">
        <w:rPr>
          <w:rFonts w:ascii="Times New Roman" w:hAnsi="Times New Roman" w:cs="Times New Roman"/>
          <w:sz w:val="28"/>
          <w:szCs w:val="28"/>
        </w:rPr>
        <w:t xml:space="preserve">1. </w:t>
      </w:r>
      <w:r w:rsidRPr="00742CBE">
        <w:rPr>
          <w:rFonts w:ascii="Times New Roman" w:hAnsi="Times New Roman" w:cs="Times New Roman"/>
          <w:sz w:val="28"/>
          <w:szCs w:val="28"/>
        </w:rPr>
        <w:t xml:space="preserve"> Технологическая схема разработки </w:t>
      </w:r>
      <w:r w:rsidR="00742CBE" w:rsidRPr="00742CBE">
        <w:rPr>
          <w:rFonts w:ascii="Times New Roman" w:hAnsi="Times New Roman" w:cs="Times New Roman"/>
          <w:b/>
          <w:sz w:val="28"/>
          <w:szCs w:val="28"/>
        </w:rPr>
        <w:t>БКНС-301</w:t>
      </w:r>
      <w:r w:rsidRPr="00742C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42CBE" w:rsidRPr="00742CBE">
        <w:rPr>
          <w:rFonts w:ascii="Times New Roman" w:hAnsi="Times New Roman" w:cs="Times New Roman"/>
          <w:sz w:val="28"/>
          <w:szCs w:val="28"/>
        </w:rPr>
        <w:t>о</w:t>
      </w:r>
      <w:proofErr w:type="gramStart"/>
      <w:r w:rsidR="00742CBE" w:rsidRPr="00742CBE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="00742CBE" w:rsidRPr="00742CBE">
        <w:rPr>
          <w:rFonts w:ascii="Times New Roman" w:hAnsi="Times New Roman" w:cs="Times New Roman"/>
          <w:sz w:val="28"/>
          <w:szCs w:val="28"/>
        </w:rPr>
        <w:t>ебытово</w:t>
      </w:r>
      <w:proofErr w:type="spellEnd"/>
      <w:r w:rsidR="00742CBE" w:rsidRPr="00742CBE">
        <w:rPr>
          <w:rFonts w:ascii="Times New Roman" w:hAnsi="Times New Roman" w:cs="Times New Roman"/>
          <w:sz w:val="28"/>
          <w:szCs w:val="28"/>
        </w:rPr>
        <w:t xml:space="preserve"> Приобского месторождения </w:t>
      </w:r>
      <w:r w:rsidR="00742CBE">
        <w:rPr>
          <w:rFonts w:ascii="Times New Roman" w:hAnsi="Times New Roman" w:cs="Times New Roman"/>
          <w:sz w:val="28"/>
          <w:szCs w:val="28"/>
        </w:rPr>
        <w:t>в эксплуатацию – ноябрь 200</w:t>
      </w:r>
      <w:r w:rsidR="00742CBE" w:rsidRPr="00742CBE">
        <w:rPr>
          <w:rFonts w:ascii="Times New Roman" w:hAnsi="Times New Roman" w:cs="Times New Roman"/>
          <w:sz w:val="28"/>
          <w:szCs w:val="28"/>
        </w:rPr>
        <w:t>9</w:t>
      </w:r>
      <w:r w:rsidRPr="00742CBE">
        <w:rPr>
          <w:rFonts w:ascii="Times New Roman" w:hAnsi="Times New Roman" w:cs="Times New Roman"/>
          <w:sz w:val="28"/>
          <w:szCs w:val="28"/>
        </w:rPr>
        <w:t xml:space="preserve"> года </w:t>
      </w:r>
    </w:p>
    <w:p w:rsidR="002B01F0" w:rsidRPr="00531FBB" w:rsidRDefault="002B01F0" w:rsidP="002B01F0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31FBB">
        <w:rPr>
          <w:rFonts w:ascii="Times New Roman" w:hAnsi="Times New Roman" w:cs="Times New Roman"/>
          <w:sz w:val="28"/>
          <w:szCs w:val="28"/>
        </w:rPr>
        <w:t>Авторский надзор за разработкой месторождений НГДУ «ПР». Тюмень.</w:t>
      </w:r>
    </w:p>
    <w:p w:rsidR="002B01F0" w:rsidRPr="00531FBB" w:rsidRDefault="002B01F0" w:rsidP="002B01F0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31FBB">
        <w:rPr>
          <w:rFonts w:ascii="Times New Roman" w:hAnsi="Times New Roman" w:cs="Times New Roman"/>
          <w:sz w:val="28"/>
          <w:szCs w:val="28"/>
        </w:rPr>
        <w:t>К.М. Донцов Разработка нефтяных и газовых месторождений. М., Недра 1990</w:t>
      </w:r>
    </w:p>
    <w:p w:rsidR="002B01F0" w:rsidRPr="00531FBB" w:rsidRDefault="002B01F0" w:rsidP="002B01F0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31FBB">
        <w:rPr>
          <w:rFonts w:ascii="Times New Roman" w:hAnsi="Times New Roman" w:cs="Times New Roman"/>
          <w:sz w:val="28"/>
          <w:szCs w:val="28"/>
        </w:rPr>
        <w:t>Н.Н. Репин Технология механизированной добычи нефти. М., Недра 1989</w:t>
      </w:r>
    </w:p>
    <w:p w:rsidR="002B01F0" w:rsidRPr="00531FBB" w:rsidRDefault="002B01F0" w:rsidP="002B01F0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31FBB">
        <w:rPr>
          <w:rFonts w:ascii="Times New Roman" w:hAnsi="Times New Roman" w:cs="Times New Roman"/>
          <w:sz w:val="28"/>
          <w:szCs w:val="28"/>
        </w:rPr>
        <w:t>В.А. Харьков Капитальный ремонт нефтяных и газовых скважин. М., Недра 1990</w:t>
      </w:r>
    </w:p>
    <w:p w:rsidR="002B01F0" w:rsidRPr="00531FBB" w:rsidRDefault="002B01F0" w:rsidP="002B01F0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31FBB">
        <w:rPr>
          <w:rFonts w:ascii="Times New Roman" w:hAnsi="Times New Roman" w:cs="Times New Roman"/>
          <w:sz w:val="28"/>
          <w:szCs w:val="28"/>
        </w:rPr>
        <w:t xml:space="preserve">М.Л. </w:t>
      </w:r>
      <w:proofErr w:type="spellStart"/>
      <w:r w:rsidRPr="00531FBB">
        <w:rPr>
          <w:rFonts w:ascii="Times New Roman" w:hAnsi="Times New Roman" w:cs="Times New Roman"/>
          <w:sz w:val="28"/>
          <w:szCs w:val="28"/>
        </w:rPr>
        <w:t>Карноухов</w:t>
      </w:r>
      <w:proofErr w:type="spellEnd"/>
      <w:r w:rsidRPr="00531FBB">
        <w:rPr>
          <w:rFonts w:ascii="Times New Roman" w:hAnsi="Times New Roman" w:cs="Times New Roman"/>
          <w:sz w:val="28"/>
          <w:szCs w:val="28"/>
        </w:rPr>
        <w:t xml:space="preserve"> Справочник по испытанию скважин</w:t>
      </w:r>
      <w:proofErr w:type="gramStart"/>
      <w:r w:rsidRPr="00531FB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531FBB">
        <w:rPr>
          <w:rFonts w:ascii="Times New Roman" w:hAnsi="Times New Roman" w:cs="Times New Roman"/>
          <w:sz w:val="28"/>
          <w:szCs w:val="28"/>
        </w:rPr>
        <w:t xml:space="preserve"> Недра 1990</w:t>
      </w:r>
    </w:p>
    <w:p w:rsidR="002B01F0" w:rsidRPr="00531FBB" w:rsidRDefault="002B01F0" w:rsidP="002B01F0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31FBB">
        <w:rPr>
          <w:rFonts w:ascii="Times New Roman" w:hAnsi="Times New Roman" w:cs="Times New Roman"/>
          <w:sz w:val="28"/>
          <w:szCs w:val="28"/>
        </w:rPr>
        <w:t xml:space="preserve">Е.И. </w:t>
      </w:r>
      <w:proofErr w:type="spellStart"/>
      <w:r w:rsidRPr="00531FBB">
        <w:rPr>
          <w:rFonts w:ascii="Times New Roman" w:hAnsi="Times New Roman" w:cs="Times New Roman"/>
          <w:sz w:val="28"/>
          <w:szCs w:val="28"/>
        </w:rPr>
        <w:t>Бухаленко</w:t>
      </w:r>
      <w:proofErr w:type="spellEnd"/>
      <w:r w:rsidRPr="00531FBB">
        <w:rPr>
          <w:rFonts w:ascii="Times New Roman" w:hAnsi="Times New Roman" w:cs="Times New Roman"/>
          <w:sz w:val="28"/>
          <w:szCs w:val="28"/>
        </w:rPr>
        <w:t xml:space="preserve"> Нефтепромысловое оборудование. Недра 1990</w:t>
      </w:r>
    </w:p>
    <w:p w:rsidR="002B01F0" w:rsidRPr="00531FBB" w:rsidRDefault="002B01F0" w:rsidP="002B01F0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31FBB">
        <w:rPr>
          <w:rFonts w:ascii="Times New Roman" w:hAnsi="Times New Roman" w:cs="Times New Roman"/>
          <w:sz w:val="28"/>
          <w:szCs w:val="28"/>
        </w:rPr>
        <w:t xml:space="preserve">А.С. </w:t>
      </w:r>
      <w:proofErr w:type="spellStart"/>
      <w:r w:rsidRPr="00531FBB">
        <w:rPr>
          <w:rFonts w:ascii="Times New Roman" w:hAnsi="Times New Roman" w:cs="Times New Roman"/>
          <w:sz w:val="28"/>
          <w:szCs w:val="28"/>
        </w:rPr>
        <w:t>Ицак</w:t>
      </w:r>
      <w:proofErr w:type="spellEnd"/>
      <w:r w:rsidRPr="00531FB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31FBB">
        <w:rPr>
          <w:rFonts w:ascii="Times New Roman" w:hAnsi="Times New Roman" w:cs="Times New Roman"/>
          <w:sz w:val="28"/>
          <w:szCs w:val="28"/>
        </w:rPr>
        <w:t>Погружные</w:t>
      </w:r>
      <w:proofErr w:type="spellEnd"/>
      <w:r w:rsidRPr="00531FBB">
        <w:rPr>
          <w:rFonts w:ascii="Times New Roman" w:hAnsi="Times New Roman" w:cs="Times New Roman"/>
          <w:sz w:val="28"/>
          <w:szCs w:val="28"/>
        </w:rPr>
        <w:t xml:space="preserve"> штанговые насосы для добычи нефти. Недра 1990</w:t>
      </w:r>
    </w:p>
    <w:p w:rsidR="002B01F0" w:rsidRPr="00531FBB" w:rsidRDefault="002B01F0" w:rsidP="002B01F0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31FBB">
        <w:rPr>
          <w:rFonts w:ascii="Times New Roman" w:hAnsi="Times New Roman" w:cs="Times New Roman"/>
          <w:sz w:val="28"/>
          <w:szCs w:val="28"/>
        </w:rPr>
        <w:t>В.П. Тронов Промысловая подготовка нефти. Недра 1990</w:t>
      </w:r>
    </w:p>
    <w:p w:rsidR="002B01F0" w:rsidRDefault="002B01F0" w:rsidP="002B01F0"/>
    <w:p w:rsidR="002B01F0" w:rsidRDefault="002B01F0" w:rsidP="002B01F0"/>
    <w:p w:rsidR="002B01F0" w:rsidRDefault="002B01F0" w:rsidP="002B01F0"/>
    <w:p w:rsidR="002B01F0" w:rsidRDefault="002B01F0" w:rsidP="002B01F0"/>
    <w:p w:rsidR="002B01F0" w:rsidRDefault="002B01F0" w:rsidP="002B01F0"/>
    <w:p w:rsidR="002B01F0" w:rsidRDefault="002B01F0" w:rsidP="002B01F0"/>
    <w:p w:rsidR="002B01F0" w:rsidRDefault="002B01F0" w:rsidP="002B01F0"/>
    <w:p w:rsidR="002B01F0" w:rsidRDefault="002B01F0" w:rsidP="002B01F0"/>
    <w:p w:rsidR="002B01F0" w:rsidRDefault="002B01F0" w:rsidP="002B01F0"/>
    <w:p w:rsidR="002B01F0" w:rsidRDefault="002B01F0" w:rsidP="002B01F0"/>
    <w:p w:rsidR="002B01F0" w:rsidRDefault="002B01F0" w:rsidP="002B01F0"/>
    <w:p w:rsidR="002B01F0" w:rsidRDefault="002B01F0" w:rsidP="002B01F0"/>
    <w:p w:rsidR="002B01F0" w:rsidRDefault="002B01F0" w:rsidP="002B01F0"/>
    <w:p w:rsidR="002B01F0" w:rsidRDefault="002B01F0" w:rsidP="002B01F0"/>
    <w:p w:rsidR="002B01F0" w:rsidRDefault="002B01F0" w:rsidP="002B01F0"/>
    <w:p w:rsidR="002B01F0" w:rsidRDefault="002B01F0" w:rsidP="002B01F0"/>
    <w:p w:rsidR="002B01F0" w:rsidRDefault="002B01F0" w:rsidP="002B01F0"/>
    <w:p w:rsidR="002B01F0" w:rsidRDefault="002B01F0" w:rsidP="002B01F0"/>
    <w:p w:rsidR="002B01F0" w:rsidRDefault="002B01F0" w:rsidP="002B01F0"/>
    <w:sectPr w:rsidR="002B01F0" w:rsidSect="00CE6A10">
      <w:pgSz w:w="11906" w:h="16838" w:code="9"/>
      <w:pgMar w:top="284" w:right="707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SOCPEUR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2976DF"/>
    <w:multiLevelType w:val="singleLevel"/>
    <w:tmpl w:val="709C7D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01F0"/>
    <w:rsid w:val="002B01F0"/>
    <w:rsid w:val="00697019"/>
    <w:rsid w:val="00742CBE"/>
    <w:rsid w:val="008C7FCE"/>
    <w:rsid w:val="00917B75"/>
    <w:rsid w:val="00A03FD0"/>
    <w:rsid w:val="00AC2A12"/>
    <w:rsid w:val="00EA0159"/>
    <w:rsid w:val="00EB493C"/>
    <w:rsid w:val="00F21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1F0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2B01F0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01F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Чертежный"/>
    <w:rsid w:val="002B01F0"/>
    <w:pPr>
      <w:spacing w:after="0" w:line="240" w:lineRule="atLeast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2010-06-08T11:02:00Z</cp:lastPrinted>
  <dcterms:created xsi:type="dcterms:W3CDTF">2010-06-08T10:51:00Z</dcterms:created>
  <dcterms:modified xsi:type="dcterms:W3CDTF">2010-06-08T11:04:00Z</dcterms:modified>
</cp:coreProperties>
</file>